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D3" w:rsidRDefault="008D40FA" w:rsidP="00477DD3">
      <w:r>
        <w:fldChar w:fldCharType="begin"/>
      </w:r>
      <w:r>
        <w:instrText xml:space="preserve"> HYPERLINK "</w:instrText>
      </w:r>
      <w:r w:rsidRPr="008D40FA">
        <w:instrText>http://www.mmg.com.au/local-news/heathcote/mt-ida-fire-tower-s-new-cabin-unveiled-1.81840</w:instrText>
      </w:r>
      <w:r>
        <w:instrText xml:space="preserve">" </w:instrText>
      </w:r>
      <w:r>
        <w:fldChar w:fldCharType="separate"/>
      </w:r>
      <w:r w:rsidRPr="003246F7">
        <w:rPr>
          <w:rStyle w:val="Hyperlink"/>
        </w:rPr>
        <w:t>http://www.mmg.com.au/local-news/heathcote/mt-ida-fire-tower-s-new-cabin-unveiled-1.81840</w:t>
      </w:r>
      <w:r>
        <w:fldChar w:fldCharType="end"/>
      </w:r>
    </w:p>
    <w:p w:rsidR="008D40FA" w:rsidRDefault="008D40FA" w:rsidP="00477DD3"/>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 xml:space="preserve">Mt Ida fire tower’s new cabin will be widely used during the approaching fire season. </w:t>
      </w:r>
    </w:p>
    <w:p w:rsidR="008D40FA" w:rsidRDefault="008D40FA" w:rsidP="008D40FA">
      <w:pPr>
        <w:rPr>
          <w:rFonts w:ascii="Times New Roman" w:hAnsi="Times New Roman"/>
          <w:sz w:val="24"/>
        </w:rPr>
      </w:pPr>
      <w:r w:rsidRPr="008D40FA">
        <w:rPr>
          <w:rFonts w:ascii="Times New Roman" w:hAnsi="Times New Roman"/>
          <w:b/>
          <w:bCs/>
          <w:sz w:val="24"/>
        </w:rPr>
        <w:t>BARBARA SUNGAILA</w:t>
      </w:r>
      <w:r w:rsidRPr="008D40FA">
        <w:rPr>
          <w:rFonts w:ascii="Times New Roman" w:hAnsi="Times New Roman"/>
          <w:sz w:val="24"/>
        </w:rPr>
        <w:t xml:space="preserve"> October 16, 2014 4:34am </w:t>
      </w:r>
    </w:p>
    <w:p w:rsidR="008D40FA" w:rsidRPr="008D40FA" w:rsidRDefault="008D40FA" w:rsidP="008D40FA">
      <w:pPr>
        <w:rPr>
          <w:rFonts w:ascii="Times New Roman" w:hAnsi="Times New Roman"/>
          <w:sz w:val="24"/>
        </w:rPr>
      </w:pPr>
      <w:bookmarkStart w:id="0" w:name="_GoBack"/>
      <w:bookmarkEnd w:id="0"/>
    </w:p>
    <w:p w:rsidR="008D40FA" w:rsidRPr="008D40FA" w:rsidRDefault="008D40FA" w:rsidP="008D40FA">
      <w:pPr>
        <w:rPr>
          <w:rFonts w:ascii="Times New Roman" w:hAnsi="Times New Roman"/>
          <w:sz w:val="24"/>
        </w:rPr>
      </w:pPr>
      <w:r>
        <w:rPr>
          <w:rFonts w:ascii="Times New Roman" w:hAnsi="Times New Roman"/>
          <w:noProof/>
          <w:color w:val="0000FF"/>
          <w:sz w:val="24"/>
        </w:rPr>
        <w:drawing>
          <wp:inline distT="0" distB="0" distL="0" distR="0">
            <wp:extent cx="5857875" cy="3924300"/>
            <wp:effectExtent l="0" t="0" r="9525" b="0"/>
            <wp:docPr id="1" name="Picture 1" descr="154984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984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3924300"/>
                    </a:xfrm>
                    <a:prstGeom prst="rect">
                      <a:avLst/>
                    </a:prstGeom>
                    <a:noFill/>
                    <a:ln>
                      <a:noFill/>
                    </a:ln>
                  </pic:spPr>
                </pic:pic>
              </a:graphicData>
            </a:graphic>
          </wp:inline>
        </w:drawing>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 xml:space="preserve">Environment and Climate Change Minister Ryan Smith, Nationals candidate for Euroa Steph Ryan and DEPI fire and land </w:t>
      </w:r>
      <w:proofErr w:type="gramStart"/>
      <w:r w:rsidRPr="008D40FA">
        <w:rPr>
          <w:rFonts w:ascii="Times New Roman" w:hAnsi="Times New Roman"/>
          <w:sz w:val="24"/>
        </w:rPr>
        <w:t>officer</w:t>
      </w:r>
      <w:proofErr w:type="gramEnd"/>
      <w:r w:rsidRPr="008D40FA">
        <w:rPr>
          <w:rFonts w:ascii="Times New Roman" w:hAnsi="Times New Roman"/>
          <w:sz w:val="24"/>
        </w:rPr>
        <w:t xml:space="preserve"> Pat McCarthy on the Mt Ida fire tower on Thursday.</w:t>
      </w:r>
    </w:p>
    <w:p w:rsidR="008D40FA" w:rsidRPr="008D40FA" w:rsidRDefault="008D40FA" w:rsidP="008D40FA">
      <w:pPr>
        <w:rPr>
          <w:rFonts w:ascii="Times New Roman" w:hAnsi="Times New Roman"/>
          <w:sz w:val="24"/>
        </w:rPr>
      </w:pP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The Mt Ida fire tower’s new cabin will keep fire lookout observers cooler and more comfortable as they work 12-hour shifts during summer.</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Its windows are larger than its predecessor and are UV and glare resistant; there is also improved access, as well as insulated ceiling and walls.</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Environment and Climate Change Minister Ryan Smith inspected the new facility on Thursday.</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Mr Smith said early detection of bushfires was vital in restricting their spread and using observers in fire towers was one of the best means of detecting fires in remote areas.</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lastRenderedPageBreak/>
        <w:t>‘‘These fire towers are managed by the Department of Environment and Primary Industries and strategically located to ensure maximum coverage of Victoria’s parks and forests and protection of local communities,’’ Mr Smith said.</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‘‘Combined with detection aircrafts, public information and employee patrols, the 66 towers across Victoria provide early detection and a quick response to bushfires.’’</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Heathcote-based DEPI fire and land officer Pat McCarthy said the tower would benefit the whole district and the upgrade was important from a health and safety perspective.</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‘‘It’s going to be a lot more comfortable for the operator,’’ he said.</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‘‘Fatigue management is a big thing with fire tower operators because of the long hours.’’</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He said comfort helped alleviate fatigue and the new cabin would be around 5°C cooler than the old one.</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‘‘And there’s a bit of flow-through air,’’ he said.</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‘‘You’ll be able to have a few more creature comforts up there; a microwave, maybe even an air-conditioner of some sort in the future.’’</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Mr McCarthy said good infrastructure was important.</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‘‘Everything unfolds from there — good communication, good information coming directly from the person in the tower,’’ he said.</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‘‘It’ll just be a great asset to the town.’’</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The original Mt Ida fire tower was only 2.7m high and was destroyed in bushfires in early 1987.</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It was replaced with a temporary structure for the following fire season and a 10m permanent tower was built in November 1988.</w:t>
      </w:r>
    </w:p>
    <w:p w:rsidR="008D40FA" w:rsidRPr="008D40FA" w:rsidRDefault="008D40FA" w:rsidP="008D40FA">
      <w:pPr>
        <w:spacing w:before="100" w:beforeAutospacing="1" w:after="100" w:afterAutospacing="1"/>
        <w:rPr>
          <w:rFonts w:ascii="Times New Roman" w:hAnsi="Times New Roman"/>
          <w:sz w:val="24"/>
        </w:rPr>
      </w:pPr>
      <w:r w:rsidRPr="008D40FA">
        <w:rPr>
          <w:rFonts w:ascii="Times New Roman" w:hAnsi="Times New Roman"/>
          <w:sz w:val="24"/>
        </w:rPr>
        <w:t>The new cabin was lifted into place on the existing legs and framework.</w:t>
      </w:r>
    </w:p>
    <w:p w:rsidR="008D40FA" w:rsidRPr="009B0B46" w:rsidRDefault="008D40FA" w:rsidP="00477DD3"/>
    <w:p w:rsidR="00836C65" w:rsidRDefault="00836C65" w:rsidP="00477DD3">
      <w:pPr>
        <w:rPr>
          <w:lang w:val="en-US"/>
        </w:rPr>
      </w:pPr>
    </w:p>
    <w:p w:rsidR="00836C65" w:rsidRDefault="00836C65" w:rsidP="00836C65">
      <w:pPr>
        <w:rPr>
          <w:lang w:val="en-US"/>
        </w:rPr>
      </w:pPr>
    </w:p>
    <w:p w:rsidR="00836C65" w:rsidRDefault="00836C65" w:rsidP="00477DD3">
      <w:pPr>
        <w:rPr>
          <w:lang w:val="en-US"/>
        </w:rPr>
      </w:pPr>
    </w:p>
    <w:sectPr w:rsidR="00836C65" w:rsidSect="00477DD3">
      <w:footerReference w:type="default" r:id="rId10"/>
      <w:footerReference w:type="first" r:id="rId11"/>
      <w:pgSz w:w="11906" w:h="16838" w:code="9"/>
      <w:pgMar w:top="1418" w:right="1418" w:bottom="1418" w:left="1418" w:header="709"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FA" w:rsidRDefault="008D40FA">
      <w:r>
        <w:separator/>
      </w:r>
    </w:p>
  </w:endnote>
  <w:endnote w:type="continuationSeparator" w:id="0">
    <w:p w:rsidR="008D40FA" w:rsidRDefault="008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D3" w:rsidRDefault="00477DD3">
    <w:pPr>
      <w:pStyle w:val="Footer"/>
    </w:pPr>
    <w:r>
      <w:rPr>
        <w:rStyle w:val="PageNumber"/>
      </w:rPr>
      <w:fldChar w:fldCharType="begin"/>
    </w:r>
    <w:r>
      <w:rPr>
        <w:rStyle w:val="PageNumber"/>
      </w:rPr>
      <w:instrText xml:space="preserve"> PAGE </w:instrText>
    </w:r>
    <w:r>
      <w:rPr>
        <w:rStyle w:val="PageNumber"/>
      </w:rPr>
      <w:fldChar w:fldCharType="separate"/>
    </w:r>
    <w:r w:rsidR="008D40FA">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D3" w:rsidRPr="007553C5" w:rsidRDefault="00477DD3" w:rsidP="00802FE3">
    <w:pPr>
      <w:pStyle w:val="Footer"/>
    </w:pPr>
    <w:r w:rsidRPr="007553C5">
      <w:rPr>
        <w:rStyle w:val="PageNumber"/>
      </w:rPr>
      <w:fldChar w:fldCharType="begin"/>
    </w:r>
    <w:r w:rsidRPr="007553C5">
      <w:rPr>
        <w:rStyle w:val="PageNumber"/>
      </w:rPr>
      <w:instrText xml:space="preserve"> IF </w:instrText>
    </w:r>
    <w:r w:rsidRPr="007553C5">
      <w:rPr>
        <w:rStyle w:val="PageNumber"/>
      </w:rPr>
      <w:fldChar w:fldCharType="begin"/>
    </w:r>
    <w:r w:rsidRPr="007553C5">
      <w:rPr>
        <w:rStyle w:val="PageNumber"/>
      </w:rPr>
      <w:instrText xml:space="preserve"> =SUM( </w:instrText>
    </w:r>
    <w:r w:rsidRPr="007553C5">
      <w:rPr>
        <w:rStyle w:val="PageNumber"/>
      </w:rPr>
      <w:fldChar w:fldCharType="begin"/>
    </w:r>
    <w:r w:rsidRPr="007553C5">
      <w:rPr>
        <w:rStyle w:val="PageNumber"/>
      </w:rPr>
      <w:instrText xml:space="preserve"> NUMPAGES </w:instrText>
    </w:r>
    <w:r w:rsidRPr="007553C5">
      <w:rPr>
        <w:rStyle w:val="PageNumber"/>
      </w:rPr>
      <w:fldChar w:fldCharType="separate"/>
    </w:r>
    <w:r w:rsidR="008D40FA">
      <w:rPr>
        <w:rStyle w:val="PageNumber"/>
        <w:noProof/>
      </w:rPr>
      <w:instrText>2</w:instrText>
    </w:r>
    <w:r w:rsidRPr="007553C5">
      <w:rPr>
        <w:rStyle w:val="PageNumber"/>
      </w:rPr>
      <w:fldChar w:fldCharType="end"/>
    </w:r>
    <w:r w:rsidRPr="007553C5">
      <w:rPr>
        <w:rStyle w:val="PageNumber"/>
      </w:rPr>
      <w:instrText xml:space="preserve">,-1) </w:instrText>
    </w:r>
    <w:r w:rsidRPr="007553C5">
      <w:rPr>
        <w:rStyle w:val="PageNumber"/>
      </w:rPr>
      <w:fldChar w:fldCharType="separate"/>
    </w:r>
    <w:r w:rsidR="008D40FA">
      <w:rPr>
        <w:rStyle w:val="PageNumber"/>
        <w:noProof/>
      </w:rPr>
      <w:instrText>1</w:instrText>
    </w:r>
    <w:r w:rsidRPr="007553C5">
      <w:rPr>
        <w:rStyle w:val="PageNumber"/>
      </w:rPr>
      <w:fldChar w:fldCharType="end"/>
    </w:r>
    <w:r w:rsidRPr="007553C5">
      <w:rPr>
        <w:rStyle w:val="PageNumber"/>
      </w:rPr>
      <w:instrText xml:space="preserve"> = 0 "  " "1" </w:instrText>
    </w:r>
    <w:r w:rsidRPr="007553C5">
      <w:rPr>
        <w:rStyle w:val="PageNumber"/>
      </w:rPr>
      <w:fldChar w:fldCharType="separate"/>
    </w:r>
    <w:r w:rsidR="008D40FA" w:rsidRPr="007553C5">
      <w:rPr>
        <w:rStyle w:val="PageNumber"/>
        <w:noProof/>
      </w:rPr>
      <w:t>1</w:t>
    </w:r>
    <w:r w:rsidRPr="007553C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FA" w:rsidRDefault="008D40FA">
      <w:r>
        <w:separator/>
      </w:r>
    </w:p>
  </w:footnote>
  <w:footnote w:type="continuationSeparator" w:id="0">
    <w:p w:rsidR="008D40FA" w:rsidRDefault="008D4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A08B82"/>
    <w:lvl w:ilvl="0">
      <w:start w:val="1"/>
      <w:numFmt w:val="decimal"/>
      <w:lvlText w:val="%1."/>
      <w:lvlJc w:val="left"/>
      <w:pPr>
        <w:tabs>
          <w:tab w:val="num" w:pos="1492"/>
        </w:tabs>
        <w:ind w:left="1492" w:hanging="360"/>
      </w:pPr>
    </w:lvl>
  </w:abstractNum>
  <w:abstractNum w:abstractNumId="1">
    <w:nsid w:val="FFFFFF7D"/>
    <w:multiLevelType w:val="singleLevel"/>
    <w:tmpl w:val="01DCB7C0"/>
    <w:lvl w:ilvl="0">
      <w:start w:val="1"/>
      <w:numFmt w:val="decimal"/>
      <w:lvlText w:val="%1."/>
      <w:lvlJc w:val="left"/>
      <w:pPr>
        <w:tabs>
          <w:tab w:val="num" w:pos="1209"/>
        </w:tabs>
        <w:ind w:left="1209" w:hanging="360"/>
      </w:pPr>
    </w:lvl>
  </w:abstractNum>
  <w:abstractNum w:abstractNumId="2">
    <w:nsid w:val="FFFFFF7E"/>
    <w:multiLevelType w:val="singleLevel"/>
    <w:tmpl w:val="64E06670"/>
    <w:lvl w:ilvl="0">
      <w:start w:val="1"/>
      <w:numFmt w:val="decimal"/>
      <w:lvlText w:val="%1."/>
      <w:lvlJc w:val="left"/>
      <w:pPr>
        <w:tabs>
          <w:tab w:val="num" w:pos="926"/>
        </w:tabs>
        <w:ind w:left="926" w:hanging="360"/>
      </w:pPr>
    </w:lvl>
  </w:abstractNum>
  <w:abstractNum w:abstractNumId="3">
    <w:nsid w:val="FFFFFF7F"/>
    <w:multiLevelType w:val="singleLevel"/>
    <w:tmpl w:val="75AA997A"/>
    <w:lvl w:ilvl="0">
      <w:start w:val="1"/>
      <w:numFmt w:val="decimal"/>
      <w:lvlText w:val="%1."/>
      <w:lvlJc w:val="left"/>
      <w:pPr>
        <w:tabs>
          <w:tab w:val="num" w:pos="643"/>
        </w:tabs>
        <w:ind w:left="643" w:hanging="360"/>
      </w:pPr>
    </w:lvl>
  </w:abstractNum>
  <w:abstractNum w:abstractNumId="4">
    <w:nsid w:val="FFFFFF80"/>
    <w:multiLevelType w:val="singleLevel"/>
    <w:tmpl w:val="9626AE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E406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58D4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1C00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024D5E6"/>
    <w:lvl w:ilvl="0">
      <w:start w:val="1"/>
      <w:numFmt w:val="decimal"/>
      <w:pStyle w:val="ListNumber"/>
      <w:lvlText w:val="%1."/>
      <w:lvlJc w:val="left"/>
      <w:pPr>
        <w:tabs>
          <w:tab w:val="num" w:pos="360"/>
        </w:tabs>
        <w:ind w:left="360" w:hanging="360"/>
      </w:pPr>
    </w:lvl>
  </w:abstractNum>
  <w:abstractNum w:abstractNumId="9">
    <w:nsid w:val="FFFFFF89"/>
    <w:multiLevelType w:val="singleLevel"/>
    <w:tmpl w:val="425658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ncelForm" w:val="OK"/>
    <w:docVar w:name="PrintLogo" w:val="None"/>
  </w:docVars>
  <w:rsids>
    <w:rsidRoot w:val="008D40FA"/>
    <w:rsid w:val="00052BF9"/>
    <w:rsid w:val="000644DD"/>
    <w:rsid w:val="00065AD2"/>
    <w:rsid w:val="00067DA5"/>
    <w:rsid w:val="00074D6C"/>
    <w:rsid w:val="000848C9"/>
    <w:rsid w:val="000A5DF3"/>
    <w:rsid w:val="000C63BD"/>
    <w:rsid w:val="000D0F6C"/>
    <w:rsid w:val="000E38CD"/>
    <w:rsid w:val="001041C0"/>
    <w:rsid w:val="00115BF5"/>
    <w:rsid w:val="00137398"/>
    <w:rsid w:val="00137E3A"/>
    <w:rsid w:val="00147D35"/>
    <w:rsid w:val="001576F9"/>
    <w:rsid w:val="00174C80"/>
    <w:rsid w:val="00183F72"/>
    <w:rsid w:val="00185F81"/>
    <w:rsid w:val="0018600C"/>
    <w:rsid w:val="001B0BDB"/>
    <w:rsid w:val="001C44C3"/>
    <w:rsid w:val="001D3623"/>
    <w:rsid w:val="001D3B93"/>
    <w:rsid w:val="001D4DF5"/>
    <w:rsid w:val="001E7A9E"/>
    <w:rsid w:val="00220AF9"/>
    <w:rsid w:val="00227E71"/>
    <w:rsid w:val="0024424B"/>
    <w:rsid w:val="0026479E"/>
    <w:rsid w:val="00281BF9"/>
    <w:rsid w:val="002E77B8"/>
    <w:rsid w:val="002F669F"/>
    <w:rsid w:val="002F6DCE"/>
    <w:rsid w:val="00315535"/>
    <w:rsid w:val="003438A3"/>
    <w:rsid w:val="00383E54"/>
    <w:rsid w:val="00396E12"/>
    <w:rsid w:val="003A3254"/>
    <w:rsid w:val="003B3359"/>
    <w:rsid w:val="003B62EF"/>
    <w:rsid w:val="00411BED"/>
    <w:rsid w:val="004320DA"/>
    <w:rsid w:val="00477DD3"/>
    <w:rsid w:val="00495610"/>
    <w:rsid w:val="004A3ACA"/>
    <w:rsid w:val="004B14ED"/>
    <w:rsid w:val="004B5251"/>
    <w:rsid w:val="004E7F74"/>
    <w:rsid w:val="00527266"/>
    <w:rsid w:val="00533C17"/>
    <w:rsid w:val="0056508E"/>
    <w:rsid w:val="0056563E"/>
    <w:rsid w:val="00570ED6"/>
    <w:rsid w:val="00587572"/>
    <w:rsid w:val="00591EDB"/>
    <w:rsid w:val="005B3816"/>
    <w:rsid w:val="005E437E"/>
    <w:rsid w:val="005E5B2E"/>
    <w:rsid w:val="00605FE9"/>
    <w:rsid w:val="00634917"/>
    <w:rsid w:val="0065578D"/>
    <w:rsid w:val="00660668"/>
    <w:rsid w:val="006672B2"/>
    <w:rsid w:val="00687E84"/>
    <w:rsid w:val="006A076F"/>
    <w:rsid w:val="006F68EC"/>
    <w:rsid w:val="00731BAC"/>
    <w:rsid w:val="00751351"/>
    <w:rsid w:val="007553C5"/>
    <w:rsid w:val="00761F43"/>
    <w:rsid w:val="007A13AD"/>
    <w:rsid w:val="007F3ABD"/>
    <w:rsid w:val="00802FE3"/>
    <w:rsid w:val="00804C12"/>
    <w:rsid w:val="008100B7"/>
    <w:rsid w:val="00820C73"/>
    <w:rsid w:val="00832C43"/>
    <w:rsid w:val="00836C65"/>
    <w:rsid w:val="00852A38"/>
    <w:rsid w:val="008576F4"/>
    <w:rsid w:val="00866CBD"/>
    <w:rsid w:val="00876586"/>
    <w:rsid w:val="008A5865"/>
    <w:rsid w:val="008D40FA"/>
    <w:rsid w:val="008E4E34"/>
    <w:rsid w:val="008E5B49"/>
    <w:rsid w:val="008E60D8"/>
    <w:rsid w:val="009B0B46"/>
    <w:rsid w:val="009E5078"/>
    <w:rsid w:val="009E67A0"/>
    <w:rsid w:val="00A02C8F"/>
    <w:rsid w:val="00A81151"/>
    <w:rsid w:val="00A9241C"/>
    <w:rsid w:val="00A97A39"/>
    <w:rsid w:val="00AC388A"/>
    <w:rsid w:val="00AD6E4F"/>
    <w:rsid w:val="00AF0DB8"/>
    <w:rsid w:val="00AF598D"/>
    <w:rsid w:val="00AF6537"/>
    <w:rsid w:val="00B24C88"/>
    <w:rsid w:val="00B3783D"/>
    <w:rsid w:val="00B7438F"/>
    <w:rsid w:val="00B87728"/>
    <w:rsid w:val="00BC3E58"/>
    <w:rsid w:val="00BE005F"/>
    <w:rsid w:val="00C50EC8"/>
    <w:rsid w:val="00C678AD"/>
    <w:rsid w:val="00C85B7B"/>
    <w:rsid w:val="00CF0D21"/>
    <w:rsid w:val="00D230E3"/>
    <w:rsid w:val="00D23924"/>
    <w:rsid w:val="00DB0102"/>
    <w:rsid w:val="00DE6A7F"/>
    <w:rsid w:val="00DE7335"/>
    <w:rsid w:val="00DF1514"/>
    <w:rsid w:val="00DF5637"/>
    <w:rsid w:val="00E0696C"/>
    <w:rsid w:val="00E14FD7"/>
    <w:rsid w:val="00E43D50"/>
    <w:rsid w:val="00EA5F0B"/>
    <w:rsid w:val="00EB326C"/>
    <w:rsid w:val="00EB355D"/>
    <w:rsid w:val="00EB4483"/>
    <w:rsid w:val="00EC2143"/>
    <w:rsid w:val="00EE344F"/>
    <w:rsid w:val="00F042D7"/>
    <w:rsid w:val="00F411DF"/>
    <w:rsid w:val="00F51D88"/>
    <w:rsid w:val="00FE3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Strong" w:uiPriority="22" w:qFormat="1"/>
    <w:lsdException w:name="Normal (Web)"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36C65"/>
    <w:rPr>
      <w:rFonts w:ascii="Verdana" w:hAnsi="Verdana"/>
      <w:szCs w:val="24"/>
    </w:rPr>
  </w:style>
  <w:style w:type="paragraph" w:styleId="Heading1">
    <w:name w:val="heading 1"/>
    <w:basedOn w:val="Normal"/>
    <w:next w:val="Normal"/>
    <w:link w:val="Heading1Char"/>
    <w:qFormat/>
    <w:rsid w:val="00477DD3"/>
    <w:pPr>
      <w:keepNext/>
      <w:keepLines/>
      <w:spacing w:before="48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qFormat/>
    <w:rsid w:val="00477DD3"/>
    <w:pPr>
      <w:keepNext/>
      <w:keepLines/>
      <w:spacing w:before="24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qFormat/>
    <w:rsid w:val="00477DD3"/>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5251"/>
    <w:pPr>
      <w:tabs>
        <w:tab w:val="center" w:pos="4153"/>
        <w:tab w:val="right" w:pos="8306"/>
      </w:tabs>
    </w:pPr>
    <w:rPr>
      <w:sz w:val="16"/>
    </w:rPr>
  </w:style>
  <w:style w:type="paragraph" w:styleId="Footer">
    <w:name w:val="footer"/>
    <w:basedOn w:val="Normal"/>
    <w:rsid w:val="00802FE3"/>
    <w:pPr>
      <w:tabs>
        <w:tab w:val="center" w:pos="4153"/>
        <w:tab w:val="right" w:pos="8306"/>
      </w:tabs>
      <w:jc w:val="center"/>
    </w:pPr>
    <w:rPr>
      <w:sz w:val="16"/>
    </w:rPr>
  </w:style>
  <w:style w:type="table" w:styleId="TableGrid">
    <w:name w:val="Table Grid"/>
    <w:basedOn w:val="TableNormal"/>
    <w:rsid w:val="004B52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7DD3"/>
    <w:rPr>
      <w:rFonts w:ascii="Verdana" w:eastAsiaTheme="majorEastAsia" w:hAnsi="Verdana" w:cstheme="majorBidi"/>
      <w:b/>
      <w:bCs/>
      <w:color w:val="000000" w:themeColor="text1"/>
      <w:sz w:val="28"/>
      <w:szCs w:val="28"/>
    </w:rPr>
  </w:style>
  <w:style w:type="character" w:styleId="PageNumber">
    <w:name w:val="page number"/>
    <w:basedOn w:val="DefaultParagraphFont"/>
    <w:rsid w:val="00EC2143"/>
    <w:rPr>
      <w:rFonts w:ascii="Verdana" w:hAnsi="Verdana"/>
      <w:sz w:val="16"/>
    </w:rPr>
  </w:style>
  <w:style w:type="character" w:customStyle="1" w:styleId="Heading2Char">
    <w:name w:val="Heading 2 Char"/>
    <w:basedOn w:val="DefaultParagraphFont"/>
    <w:link w:val="Heading2"/>
    <w:rsid w:val="00477DD3"/>
    <w:rPr>
      <w:rFonts w:ascii="Verdana" w:eastAsiaTheme="majorEastAsia" w:hAnsi="Verdana" w:cstheme="majorBidi"/>
      <w:b/>
      <w:bCs/>
      <w:color w:val="000000" w:themeColor="text1"/>
      <w:sz w:val="26"/>
      <w:szCs w:val="26"/>
    </w:rPr>
  </w:style>
  <w:style w:type="character" w:customStyle="1" w:styleId="Heading3Char">
    <w:name w:val="Heading 3 Char"/>
    <w:basedOn w:val="DefaultParagraphFont"/>
    <w:link w:val="Heading3"/>
    <w:rsid w:val="00477DD3"/>
    <w:rPr>
      <w:rFonts w:ascii="Verdana" w:eastAsiaTheme="majorEastAsia" w:hAnsi="Verdana" w:cstheme="majorBidi"/>
      <w:b/>
      <w:bCs/>
      <w:color w:val="000000" w:themeColor="text1"/>
      <w:szCs w:val="24"/>
    </w:rPr>
  </w:style>
  <w:style w:type="paragraph" w:styleId="ListBullet">
    <w:name w:val="List Bullet"/>
    <w:basedOn w:val="Normal"/>
    <w:qFormat/>
    <w:rsid w:val="00836C65"/>
    <w:pPr>
      <w:numPr>
        <w:numId w:val="1"/>
      </w:numPr>
      <w:contextualSpacing/>
    </w:pPr>
  </w:style>
  <w:style w:type="paragraph" w:styleId="ListBullet2">
    <w:name w:val="List Bullet 2"/>
    <w:basedOn w:val="Normal"/>
    <w:qFormat/>
    <w:rsid w:val="00836C65"/>
    <w:pPr>
      <w:numPr>
        <w:numId w:val="2"/>
      </w:numPr>
      <w:contextualSpacing/>
    </w:pPr>
  </w:style>
  <w:style w:type="paragraph" w:styleId="ListNumber">
    <w:name w:val="List Number"/>
    <w:basedOn w:val="Normal"/>
    <w:qFormat/>
    <w:rsid w:val="00836C65"/>
    <w:pPr>
      <w:numPr>
        <w:numId w:val="6"/>
      </w:numPr>
      <w:contextualSpacing/>
    </w:pPr>
  </w:style>
  <w:style w:type="character" w:styleId="Hyperlink">
    <w:name w:val="Hyperlink"/>
    <w:basedOn w:val="DefaultParagraphFont"/>
    <w:rsid w:val="008D40FA"/>
    <w:rPr>
      <w:color w:val="0000FF" w:themeColor="hyperlink"/>
      <w:u w:val="single"/>
    </w:rPr>
  </w:style>
  <w:style w:type="paragraph" w:customStyle="1" w:styleId="lead">
    <w:name w:val="lead"/>
    <w:basedOn w:val="Normal"/>
    <w:rsid w:val="008D40FA"/>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8D40FA"/>
    <w:rPr>
      <w:b/>
      <w:bCs/>
    </w:rPr>
  </w:style>
  <w:style w:type="character" w:customStyle="1" w:styleId="date">
    <w:name w:val="date"/>
    <w:basedOn w:val="DefaultParagraphFont"/>
    <w:rsid w:val="008D40FA"/>
  </w:style>
  <w:style w:type="paragraph" w:styleId="NormalWeb">
    <w:name w:val="Normal (Web)"/>
    <w:basedOn w:val="Normal"/>
    <w:uiPriority w:val="99"/>
    <w:unhideWhenUsed/>
    <w:rsid w:val="008D40FA"/>
    <w:pPr>
      <w:spacing w:before="100" w:beforeAutospacing="1" w:after="100" w:afterAutospacing="1"/>
    </w:pPr>
    <w:rPr>
      <w:rFonts w:ascii="Times New Roman" w:hAnsi="Times New Roman"/>
      <w:sz w:val="24"/>
    </w:rPr>
  </w:style>
  <w:style w:type="paragraph" w:styleId="BalloonText">
    <w:name w:val="Balloon Text"/>
    <w:basedOn w:val="Normal"/>
    <w:link w:val="BalloonTextChar"/>
    <w:rsid w:val="008D40FA"/>
    <w:rPr>
      <w:rFonts w:ascii="Tahoma" w:hAnsi="Tahoma" w:cs="Tahoma"/>
      <w:sz w:val="16"/>
      <w:szCs w:val="16"/>
    </w:rPr>
  </w:style>
  <w:style w:type="character" w:customStyle="1" w:styleId="BalloonTextChar">
    <w:name w:val="Balloon Text Char"/>
    <w:basedOn w:val="DefaultParagraphFont"/>
    <w:link w:val="BalloonText"/>
    <w:rsid w:val="008D4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Strong" w:uiPriority="22" w:qFormat="1"/>
    <w:lsdException w:name="Normal (Web)"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36C65"/>
    <w:rPr>
      <w:rFonts w:ascii="Verdana" w:hAnsi="Verdana"/>
      <w:szCs w:val="24"/>
    </w:rPr>
  </w:style>
  <w:style w:type="paragraph" w:styleId="Heading1">
    <w:name w:val="heading 1"/>
    <w:basedOn w:val="Normal"/>
    <w:next w:val="Normal"/>
    <w:link w:val="Heading1Char"/>
    <w:qFormat/>
    <w:rsid w:val="00477DD3"/>
    <w:pPr>
      <w:keepNext/>
      <w:keepLines/>
      <w:spacing w:before="48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qFormat/>
    <w:rsid w:val="00477DD3"/>
    <w:pPr>
      <w:keepNext/>
      <w:keepLines/>
      <w:spacing w:before="24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qFormat/>
    <w:rsid w:val="00477DD3"/>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5251"/>
    <w:pPr>
      <w:tabs>
        <w:tab w:val="center" w:pos="4153"/>
        <w:tab w:val="right" w:pos="8306"/>
      </w:tabs>
    </w:pPr>
    <w:rPr>
      <w:sz w:val="16"/>
    </w:rPr>
  </w:style>
  <w:style w:type="paragraph" w:styleId="Footer">
    <w:name w:val="footer"/>
    <w:basedOn w:val="Normal"/>
    <w:rsid w:val="00802FE3"/>
    <w:pPr>
      <w:tabs>
        <w:tab w:val="center" w:pos="4153"/>
        <w:tab w:val="right" w:pos="8306"/>
      </w:tabs>
      <w:jc w:val="center"/>
    </w:pPr>
    <w:rPr>
      <w:sz w:val="16"/>
    </w:rPr>
  </w:style>
  <w:style w:type="table" w:styleId="TableGrid">
    <w:name w:val="Table Grid"/>
    <w:basedOn w:val="TableNormal"/>
    <w:rsid w:val="004B52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7DD3"/>
    <w:rPr>
      <w:rFonts w:ascii="Verdana" w:eastAsiaTheme="majorEastAsia" w:hAnsi="Verdana" w:cstheme="majorBidi"/>
      <w:b/>
      <w:bCs/>
      <w:color w:val="000000" w:themeColor="text1"/>
      <w:sz w:val="28"/>
      <w:szCs w:val="28"/>
    </w:rPr>
  </w:style>
  <w:style w:type="character" w:styleId="PageNumber">
    <w:name w:val="page number"/>
    <w:basedOn w:val="DefaultParagraphFont"/>
    <w:rsid w:val="00EC2143"/>
    <w:rPr>
      <w:rFonts w:ascii="Verdana" w:hAnsi="Verdana"/>
      <w:sz w:val="16"/>
    </w:rPr>
  </w:style>
  <w:style w:type="character" w:customStyle="1" w:styleId="Heading2Char">
    <w:name w:val="Heading 2 Char"/>
    <w:basedOn w:val="DefaultParagraphFont"/>
    <w:link w:val="Heading2"/>
    <w:rsid w:val="00477DD3"/>
    <w:rPr>
      <w:rFonts w:ascii="Verdana" w:eastAsiaTheme="majorEastAsia" w:hAnsi="Verdana" w:cstheme="majorBidi"/>
      <w:b/>
      <w:bCs/>
      <w:color w:val="000000" w:themeColor="text1"/>
      <w:sz w:val="26"/>
      <w:szCs w:val="26"/>
    </w:rPr>
  </w:style>
  <w:style w:type="character" w:customStyle="1" w:styleId="Heading3Char">
    <w:name w:val="Heading 3 Char"/>
    <w:basedOn w:val="DefaultParagraphFont"/>
    <w:link w:val="Heading3"/>
    <w:rsid w:val="00477DD3"/>
    <w:rPr>
      <w:rFonts w:ascii="Verdana" w:eastAsiaTheme="majorEastAsia" w:hAnsi="Verdana" w:cstheme="majorBidi"/>
      <w:b/>
      <w:bCs/>
      <w:color w:val="000000" w:themeColor="text1"/>
      <w:szCs w:val="24"/>
    </w:rPr>
  </w:style>
  <w:style w:type="paragraph" w:styleId="ListBullet">
    <w:name w:val="List Bullet"/>
    <w:basedOn w:val="Normal"/>
    <w:qFormat/>
    <w:rsid w:val="00836C65"/>
    <w:pPr>
      <w:numPr>
        <w:numId w:val="1"/>
      </w:numPr>
      <w:contextualSpacing/>
    </w:pPr>
  </w:style>
  <w:style w:type="paragraph" w:styleId="ListBullet2">
    <w:name w:val="List Bullet 2"/>
    <w:basedOn w:val="Normal"/>
    <w:qFormat/>
    <w:rsid w:val="00836C65"/>
    <w:pPr>
      <w:numPr>
        <w:numId w:val="2"/>
      </w:numPr>
      <w:contextualSpacing/>
    </w:pPr>
  </w:style>
  <w:style w:type="paragraph" w:styleId="ListNumber">
    <w:name w:val="List Number"/>
    <w:basedOn w:val="Normal"/>
    <w:qFormat/>
    <w:rsid w:val="00836C65"/>
    <w:pPr>
      <w:numPr>
        <w:numId w:val="6"/>
      </w:numPr>
      <w:contextualSpacing/>
    </w:pPr>
  </w:style>
  <w:style w:type="character" w:styleId="Hyperlink">
    <w:name w:val="Hyperlink"/>
    <w:basedOn w:val="DefaultParagraphFont"/>
    <w:rsid w:val="008D40FA"/>
    <w:rPr>
      <w:color w:val="0000FF" w:themeColor="hyperlink"/>
      <w:u w:val="single"/>
    </w:rPr>
  </w:style>
  <w:style w:type="paragraph" w:customStyle="1" w:styleId="lead">
    <w:name w:val="lead"/>
    <w:basedOn w:val="Normal"/>
    <w:rsid w:val="008D40FA"/>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8D40FA"/>
    <w:rPr>
      <w:b/>
      <w:bCs/>
    </w:rPr>
  </w:style>
  <w:style w:type="character" w:customStyle="1" w:styleId="date">
    <w:name w:val="date"/>
    <w:basedOn w:val="DefaultParagraphFont"/>
    <w:rsid w:val="008D40FA"/>
  </w:style>
  <w:style w:type="paragraph" w:styleId="NormalWeb">
    <w:name w:val="Normal (Web)"/>
    <w:basedOn w:val="Normal"/>
    <w:uiPriority w:val="99"/>
    <w:unhideWhenUsed/>
    <w:rsid w:val="008D40FA"/>
    <w:pPr>
      <w:spacing w:before="100" w:beforeAutospacing="1" w:after="100" w:afterAutospacing="1"/>
    </w:pPr>
    <w:rPr>
      <w:rFonts w:ascii="Times New Roman" w:hAnsi="Times New Roman"/>
      <w:sz w:val="24"/>
    </w:rPr>
  </w:style>
  <w:style w:type="paragraph" w:styleId="BalloonText">
    <w:name w:val="Balloon Text"/>
    <w:basedOn w:val="Normal"/>
    <w:link w:val="BalloonTextChar"/>
    <w:rsid w:val="008D40FA"/>
    <w:rPr>
      <w:rFonts w:ascii="Tahoma" w:hAnsi="Tahoma" w:cs="Tahoma"/>
      <w:sz w:val="16"/>
      <w:szCs w:val="16"/>
    </w:rPr>
  </w:style>
  <w:style w:type="character" w:customStyle="1" w:styleId="BalloonTextChar">
    <w:name w:val="Balloon Text Char"/>
    <w:basedOn w:val="DefaultParagraphFont"/>
    <w:link w:val="BalloonText"/>
    <w:rsid w:val="008D4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420860">
      <w:bodyDiv w:val="1"/>
      <w:marLeft w:val="0"/>
      <w:marRight w:val="0"/>
      <w:marTop w:val="0"/>
      <w:marBottom w:val="0"/>
      <w:divBdr>
        <w:top w:val="none" w:sz="0" w:space="0" w:color="auto"/>
        <w:left w:val="none" w:sz="0" w:space="0" w:color="auto"/>
        <w:bottom w:val="none" w:sz="0" w:space="0" w:color="auto"/>
        <w:right w:val="none" w:sz="0" w:space="0" w:color="auto"/>
      </w:divBdr>
      <w:divsChild>
        <w:div w:id="1047677371">
          <w:marLeft w:val="0"/>
          <w:marRight w:val="0"/>
          <w:marTop w:val="0"/>
          <w:marBottom w:val="0"/>
          <w:divBdr>
            <w:top w:val="none" w:sz="0" w:space="0" w:color="auto"/>
            <w:left w:val="none" w:sz="0" w:space="0" w:color="auto"/>
            <w:bottom w:val="none" w:sz="0" w:space="0" w:color="auto"/>
            <w:right w:val="none" w:sz="0" w:space="0" w:color="auto"/>
          </w:divBdr>
        </w:div>
        <w:div w:id="1160972021">
          <w:marLeft w:val="0"/>
          <w:marRight w:val="0"/>
          <w:marTop w:val="0"/>
          <w:marBottom w:val="0"/>
          <w:divBdr>
            <w:top w:val="none" w:sz="0" w:space="0" w:color="auto"/>
            <w:left w:val="none" w:sz="0" w:space="0" w:color="auto"/>
            <w:bottom w:val="none" w:sz="0" w:space="0" w:color="auto"/>
            <w:right w:val="none" w:sz="0" w:space="0" w:color="auto"/>
          </w:divBdr>
          <w:divsChild>
            <w:div w:id="502863702">
              <w:marLeft w:val="0"/>
              <w:marRight w:val="0"/>
              <w:marTop w:val="0"/>
              <w:marBottom w:val="0"/>
              <w:divBdr>
                <w:top w:val="none" w:sz="0" w:space="0" w:color="auto"/>
                <w:left w:val="none" w:sz="0" w:space="0" w:color="auto"/>
                <w:bottom w:val="none" w:sz="0" w:space="0" w:color="auto"/>
                <w:right w:val="none" w:sz="0" w:space="0" w:color="auto"/>
              </w:divBdr>
              <w:divsChild>
                <w:div w:id="2123187091">
                  <w:marLeft w:val="0"/>
                  <w:marRight w:val="0"/>
                  <w:marTop w:val="0"/>
                  <w:marBottom w:val="0"/>
                  <w:divBdr>
                    <w:top w:val="none" w:sz="0" w:space="0" w:color="auto"/>
                    <w:left w:val="none" w:sz="0" w:space="0" w:color="auto"/>
                    <w:bottom w:val="none" w:sz="0" w:space="0" w:color="auto"/>
                    <w:right w:val="none" w:sz="0" w:space="0" w:color="auto"/>
                  </w:divBdr>
                  <w:divsChild>
                    <w:div w:id="752121540">
                      <w:marLeft w:val="0"/>
                      <w:marRight w:val="0"/>
                      <w:marTop w:val="0"/>
                      <w:marBottom w:val="0"/>
                      <w:divBdr>
                        <w:top w:val="none" w:sz="0" w:space="0" w:color="auto"/>
                        <w:left w:val="none" w:sz="0" w:space="0" w:color="auto"/>
                        <w:bottom w:val="none" w:sz="0" w:space="0" w:color="auto"/>
                        <w:right w:val="none" w:sz="0" w:space="0" w:color="auto"/>
                      </w:divBdr>
                    </w:div>
                    <w:div w:id="1540390123">
                      <w:marLeft w:val="0"/>
                      <w:marRight w:val="0"/>
                      <w:marTop w:val="0"/>
                      <w:marBottom w:val="0"/>
                      <w:divBdr>
                        <w:top w:val="none" w:sz="0" w:space="0" w:color="auto"/>
                        <w:left w:val="none" w:sz="0" w:space="0" w:color="auto"/>
                        <w:bottom w:val="none" w:sz="0" w:space="0" w:color="auto"/>
                        <w:right w:val="none" w:sz="0" w:space="0" w:color="auto"/>
                      </w:divBdr>
                    </w:div>
                  </w:divsChild>
                </w:div>
                <w:div w:id="1779642345">
                  <w:marLeft w:val="0"/>
                  <w:marRight w:val="0"/>
                  <w:marTop w:val="0"/>
                  <w:marBottom w:val="0"/>
                  <w:divBdr>
                    <w:top w:val="none" w:sz="0" w:space="0" w:color="auto"/>
                    <w:left w:val="none" w:sz="0" w:space="0" w:color="auto"/>
                    <w:bottom w:val="none" w:sz="0" w:space="0" w:color="auto"/>
                    <w:right w:val="none" w:sz="0" w:space="0" w:color="auto"/>
                  </w:divBdr>
                  <w:divsChild>
                    <w:div w:id="2044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Lightbox('1.8183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MW Normal</vt:lpstr>
    </vt:vector>
  </TitlesOfParts>
  <Company>Melbourne Water Corporation</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 Normal</dc:title>
  <dc:subject/>
  <dc:creator>Andre Belterman</dc:creator>
  <cp:keywords/>
  <dc:description/>
  <cp:lastModifiedBy>Andre Belterman</cp:lastModifiedBy>
  <cp:revision>1</cp:revision>
  <cp:lastPrinted>2010-11-03T00:22:00Z</cp:lastPrinted>
  <dcterms:created xsi:type="dcterms:W3CDTF">2014-12-30T23:34:00Z</dcterms:created>
  <dcterms:modified xsi:type="dcterms:W3CDTF">2014-12-30T23:35:00Z</dcterms:modified>
</cp:coreProperties>
</file>